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page" w:tblpX="703" w:tblpY="-488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489"/>
      </w:tblGrid>
      <w:tr w:rsidR="007A16FE" w:rsidRPr="007A16FE" w:rsidTr="007A16FE">
        <w:trPr>
          <w:trHeight w:val="434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FE" w:rsidRPr="007A16FE" w:rsidRDefault="007A16FE" w:rsidP="007A16FE">
            <w:pPr>
              <w:spacing w:before="100"/>
              <w:rPr>
                <w:rFonts w:ascii="Arial" w:eastAsia="Arial" w:hAnsi="Arial" w:cs="Arial"/>
                <w:sz w:val="20"/>
                <w:lang w:val="ru-RU" w:bidi="ru-RU"/>
              </w:rPr>
            </w:pPr>
          </w:p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</w:p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</w:p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highlight w:val="yellow"/>
                <w:lang w:val="ru-RU" w:bidi="ru-RU"/>
              </w:rPr>
              <w:t xml:space="preserve">Подраздел 10. </w:t>
            </w:r>
            <w:r w:rsidRPr="007A16FE">
              <w:rPr>
                <w:rFonts w:ascii="Arial" w:eastAsia="Arial" w:hAnsi="Arial" w:cs="Arial"/>
                <w:b/>
                <w:sz w:val="28"/>
                <w:szCs w:val="28"/>
                <w:highlight w:val="yellow"/>
                <w:lang w:val="ru-RU" w:bidi="ru-RU"/>
              </w:rPr>
              <w:t>Кабинет истории и обществознания</w:t>
            </w:r>
            <w:bookmarkStart w:id="0" w:name="_GoBack"/>
            <w:bookmarkEnd w:id="0"/>
          </w:p>
        </w:tc>
      </w:tr>
      <w:tr w:rsidR="007A16FE" w:rsidRPr="007A16FE" w:rsidTr="007A16FE">
        <w:trPr>
          <w:trHeight w:val="434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Специализированная мебель и системы хранения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Доска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классная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Стол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учителя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2.10.3.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Стол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учителя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приставной</w:t>
            </w:r>
            <w:proofErr w:type="spellEnd"/>
          </w:p>
        </w:tc>
      </w:tr>
      <w:tr w:rsidR="007A16FE" w:rsidRPr="007A16FE" w:rsidTr="007A16FE">
        <w:trPr>
          <w:trHeight w:val="43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2.10.4.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Кресло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для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учителя</w:t>
            </w:r>
            <w:proofErr w:type="spellEnd"/>
          </w:p>
        </w:tc>
      </w:tr>
    </w:tbl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tbl>
      <w:tblPr>
        <w:tblStyle w:val="TableNormal"/>
        <w:tblW w:w="0" w:type="auto"/>
        <w:tblInd w:w="-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489"/>
      </w:tblGrid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2.10.5.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Стол ученический двухместный регулируемый по высоте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2.10.6.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Стул ученический с регулируемой высотой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2.10.7.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Шкаф для хранения учебных пособий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2.10.8.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Шкаф для хранения с выдвигающимися демонстрационными полками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2.10.9.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Система хранения таблиц и плакатов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2.10.10.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Тумба для таблиц под доску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2.10.11.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Информационно-тематический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стенд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Технические средства обучения (рабочее место учителя)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2.10.12.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Интерактивный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программно-аппаратный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комплекс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2.10.13.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Компьютер учителя, лицензионное программное обеспечение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2.10.14.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Видеомагнитофон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кассетный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2.10.15.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Многофункциональное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устройство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2.10.16.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Телевизор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Goldstar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2.10.17.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Акустическая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система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для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аудитории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2.10.18.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Сетевой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фильтр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Демонстрационные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учебно-наглядные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пособия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2.10.19.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Портреты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исторических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деятелей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2.10.20.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Карты демонстрационные по курсу истории и обществознания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2.10.21.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Таблицы и картины демонстрационные по курсу истории и обществознания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2.10.22.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Справочники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2.10.23.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Таблицы раздаточные по курсу истории и обществознания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2.10.24.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Толковый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словарь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БиЭ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2.10.25.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Конституция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Российской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Федерации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2.10.26.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Кодексы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Российской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Федерации</w:t>
            </w:r>
            <w:proofErr w:type="spellEnd"/>
          </w:p>
        </w:tc>
      </w:tr>
      <w:tr w:rsidR="007A16FE" w:rsidRPr="007A16FE" w:rsidTr="007A16FE">
        <w:trPr>
          <w:trHeight w:val="664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100"/>
              <w:ind w:left="62" w:right="315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Электронные средства обучения (</w:t>
            </w:r>
            <w:r w:rsidRPr="007A16FE">
              <w:rPr>
                <w:rFonts w:ascii="Arial" w:eastAsia="Arial" w:hAnsi="Arial" w:cs="Arial"/>
                <w:sz w:val="20"/>
                <w:lang w:bidi="ru-RU"/>
              </w:rPr>
              <w:t>CD</w:t>
            </w: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 xml:space="preserve">, </w:t>
            </w:r>
            <w:r w:rsidRPr="007A16FE">
              <w:rPr>
                <w:rFonts w:ascii="Arial" w:eastAsia="Arial" w:hAnsi="Arial" w:cs="Arial"/>
                <w:sz w:val="20"/>
                <w:lang w:bidi="ru-RU"/>
              </w:rPr>
              <w:t>DVD</w:t>
            </w: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, видеофильмы, интерактивные плакаты, лицензионное программное обеспечение)</w:t>
            </w:r>
          </w:p>
        </w:tc>
      </w:tr>
      <w:tr w:rsidR="007A16FE" w:rsidRPr="007A16FE" w:rsidTr="007A16FE">
        <w:trPr>
          <w:trHeight w:val="66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lastRenderedPageBreak/>
              <w:t>2.10.27.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 w:right="523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Электронные средства обучения (</w:t>
            </w:r>
            <w:r w:rsidRPr="007A16FE">
              <w:rPr>
                <w:rFonts w:ascii="Arial" w:eastAsia="Arial" w:hAnsi="Arial" w:cs="Arial"/>
                <w:sz w:val="20"/>
                <w:lang w:bidi="ru-RU"/>
              </w:rPr>
              <w:t>CD</w:t>
            </w: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 xml:space="preserve">, </w:t>
            </w:r>
            <w:r w:rsidRPr="007A16FE">
              <w:rPr>
                <w:rFonts w:ascii="Arial" w:eastAsia="Arial" w:hAnsi="Arial" w:cs="Arial"/>
                <w:sz w:val="20"/>
                <w:lang w:bidi="ru-RU"/>
              </w:rPr>
              <w:t>DVD</w:t>
            </w: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, видеофильмы, интерактивные плакаты, лицензионное программное обеспечение) для кабинета истории и обществознания</w:t>
            </w:r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2.10.28.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Государственные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символы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Российской</w:t>
            </w:r>
            <w:proofErr w:type="spellEnd"/>
            <w:r w:rsidRPr="007A16FE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proofErr w:type="spellStart"/>
            <w:r w:rsidRPr="007A16FE">
              <w:rPr>
                <w:rFonts w:ascii="Arial" w:eastAsia="Arial" w:hAnsi="Arial" w:cs="Arial"/>
                <w:sz w:val="20"/>
                <w:lang w:bidi="ru-RU"/>
              </w:rPr>
              <w:t>Федерации</w:t>
            </w:r>
            <w:proofErr w:type="spellEnd"/>
          </w:p>
        </w:tc>
      </w:tr>
      <w:tr w:rsidR="007A16FE" w:rsidRPr="007A16FE" w:rsidTr="007A16FE">
        <w:trPr>
          <w:trHeight w:val="43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/>
              <w:rPr>
                <w:rFonts w:ascii="Arial" w:eastAsia="Arial" w:hAnsi="Arial" w:cs="Arial"/>
                <w:sz w:val="20"/>
                <w:lang w:bidi="ru-RU"/>
              </w:rPr>
            </w:pPr>
            <w:r w:rsidRPr="007A16FE">
              <w:rPr>
                <w:rFonts w:ascii="Arial" w:eastAsia="Arial" w:hAnsi="Arial" w:cs="Arial"/>
                <w:sz w:val="20"/>
                <w:lang w:bidi="ru-RU"/>
              </w:rPr>
              <w:t>2.10.29.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6FE" w:rsidRPr="007A16FE" w:rsidRDefault="007A16FE" w:rsidP="007A16FE">
            <w:pPr>
              <w:spacing w:before="98"/>
              <w:ind w:left="62"/>
              <w:rPr>
                <w:rFonts w:ascii="Arial" w:eastAsia="Arial" w:hAnsi="Arial" w:cs="Arial"/>
                <w:sz w:val="20"/>
                <w:lang w:val="ru-RU" w:bidi="ru-RU"/>
              </w:rPr>
            </w:pPr>
            <w:r w:rsidRPr="007A16FE">
              <w:rPr>
                <w:rFonts w:ascii="Arial" w:eastAsia="Arial" w:hAnsi="Arial" w:cs="Arial"/>
                <w:sz w:val="20"/>
                <w:lang w:val="ru-RU" w:bidi="ru-RU"/>
              </w:rPr>
              <w:t>Комплект учебных видео фильмов по курсу истории и обществознания</w:t>
            </w:r>
          </w:p>
        </w:tc>
      </w:tr>
    </w:tbl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7A16FE" w:rsidRPr="007A16FE" w:rsidRDefault="007A16FE" w:rsidP="007A16FE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0"/>
          <w:lang w:eastAsia="ru-RU" w:bidi="ru-RU"/>
        </w:rPr>
      </w:pPr>
    </w:p>
    <w:p w:rsidR="00B235CF" w:rsidRDefault="00B235CF"/>
    <w:sectPr w:rsidR="00B2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FE"/>
    <w:rsid w:val="007A16FE"/>
    <w:rsid w:val="00B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16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16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2019-10-01T10:59:00Z</dcterms:created>
  <dcterms:modified xsi:type="dcterms:W3CDTF">2019-10-01T11:00:00Z</dcterms:modified>
</cp:coreProperties>
</file>